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E1B09" w14:textId="28CBEE10" w:rsidR="00045E55" w:rsidRDefault="00045E55" w:rsidP="00045E55"/>
    <w:p w14:paraId="5DAC72E4" w14:textId="77777777" w:rsidR="00572D80" w:rsidRPr="00572D80" w:rsidRDefault="00572D80" w:rsidP="00572D80">
      <w:pPr>
        <w:jc w:val="center"/>
        <w:rPr>
          <w:rFonts w:ascii="Times New Roman" w:eastAsia="Times New Roman" w:hAnsi="Times New Roman" w:cs="Times New Roman"/>
          <w:sz w:val="28"/>
          <w:szCs w:val="28"/>
          <w:lang w:val="en-HK"/>
        </w:rPr>
      </w:pPr>
      <w:r w:rsidRPr="00572D80">
        <w:rPr>
          <w:rFonts w:ascii="PingFang TC" w:eastAsia="PingFang TC" w:hAnsi="PingFang TC" w:cs="PingFang TC" w:hint="eastAsia"/>
          <w:color w:val="FF00FF"/>
          <w:sz w:val="28"/>
          <w:szCs w:val="28"/>
          <w:shd w:val="clear" w:color="auto" w:fill="CDFFFF"/>
          <w:lang w:val="en-HK"/>
        </w:rPr>
        <w:t>第六節：前</w:t>
      </w:r>
      <w:r w:rsidRPr="00572D80">
        <w:rPr>
          <w:rFonts w:ascii="PingFang TC" w:eastAsia="PingFang TC" w:hAnsi="PingFang TC" w:cs="PingFang TC"/>
          <w:color w:val="FF00FF"/>
          <w:sz w:val="28"/>
          <w:szCs w:val="28"/>
          <w:shd w:val="clear" w:color="auto" w:fill="CDFFFF"/>
          <w:lang w:val="en-HK"/>
        </w:rPr>
        <w:t>詞</w:t>
      </w:r>
    </w:p>
    <w:p w14:paraId="39523132" w14:textId="77777777" w:rsidR="00572D80" w:rsidRDefault="00572D80" w:rsidP="00572D80">
      <w:pPr>
        <w:jc w:val="center"/>
        <w:rPr>
          <w:rFonts w:ascii="Times New Roman" w:eastAsia="Times New Roman" w:hAnsi="Times New Roman" w:cs="Times New Roman"/>
          <w:lang w:val="en-HK"/>
        </w:rPr>
      </w:pPr>
    </w:p>
    <w:p w14:paraId="11085487" w14:textId="33720C64" w:rsidR="00572D80" w:rsidRPr="00572D80" w:rsidRDefault="00572D80" w:rsidP="00572D80">
      <w:pPr>
        <w:jc w:val="center"/>
        <w:rPr>
          <w:rFonts w:ascii="Times New Roman" w:eastAsia="Times New Roman" w:hAnsi="Times New Roman" w:cs="Times New Roman"/>
          <w:lang w:val="en-HK"/>
        </w:rPr>
      </w:pPr>
      <w:hyperlink r:id="rId5" w:tgtFrame="blank" w:history="1">
        <w:r w:rsidRPr="00572D80">
          <w:rPr>
            <w:rFonts w:ascii="MingLiU_HKSCS" w:eastAsia="MingLiU_HKSCS" w:hAnsi="MingLiU_HKSCS" w:cs="Times New Roman" w:hint="eastAsia"/>
            <w:color w:val="0000FF"/>
            <w:sz w:val="27"/>
            <w:szCs w:val="27"/>
            <w:u w:val="single"/>
            <w:shd w:val="clear" w:color="auto" w:fill="CDFFFF"/>
            <w:lang w:val="en-HK"/>
          </w:rPr>
          <w:t>聽寫</w:t>
        </w:r>
      </w:hyperlink>
    </w:p>
    <w:p w14:paraId="3278924A" w14:textId="079F6CFA" w:rsidR="00572D80" w:rsidRDefault="00572D80" w:rsidP="00045E55"/>
    <w:p w14:paraId="4D4FBF5E" w14:textId="77777777" w:rsidR="00572D80" w:rsidRDefault="00572D80" w:rsidP="00572D80">
      <w:pPr>
        <w:rPr>
          <w:rFonts w:hint="eastAsia"/>
        </w:rPr>
      </w:pPr>
      <w:r>
        <w:rPr>
          <w:rFonts w:hint="eastAsia"/>
        </w:rPr>
        <w:t>那爽快地給的人，雙倍地給。</w:t>
      </w:r>
    </w:p>
    <w:p w14:paraId="076D510B" w14:textId="77777777" w:rsidR="00572D80" w:rsidRDefault="00572D80" w:rsidP="00572D80">
      <w:r>
        <w:t xml:space="preserve">Bis </w:t>
      </w:r>
      <w:proofErr w:type="spellStart"/>
      <w:r>
        <w:t>dat</w:t>
      </w:r>
      <w:proofErr w:type="spellEnd"/>
      <w:r>
        <w:t xml:space="preserve">, qui </w:t>
      </w:r>
      <w:proofErr w:type="spellStart"/>
      <w:r>
        <w:t>cito</w:t>
      </w:r>
      <w:proofErr w:type="spellEnd"/>
      <w:r>
        <w:t xml:space="preserve"> dat.</w:t>
      </w:r>
    </w:p>
    <w:p w14:paraId="07CAC8F3" w14:textId="77777777" w:rsidR="00572D80" w:rsidRDefault="00572D80" w:rsidP="00572D80"/>
    <w:p w14:paraId="098BBD5D" w14:textId="77777777" w:rsidR="00572D80" w:rsidRDefault="00572D80" w:rsidP="00572D80">
      <w:pPr>
        <w:rPr>
          <w:rFonts w:hint="eastAsia"/>
        </w:rPr>
      </w:pPr>
      <w:r>
        <w:rPr>
          <w:rFonts w:hint="eastAsia"/>
        </w:rPr>
        <w:t>不要太相信顏值</w:t>
      </w:r>
    </w:p>
    <w:p w14:paraId="50EC5D45" w14:textId="77777777" w:rsidR="00572D80" w:rsidRDefault="00572D80" w:rsidP="00572D80">
      <w:proofErr w:type="spellStart"/>
      <w:r>
        <w:t>Nimium</w:t>
      </w:r>
      <w:proofErr w:type="spellEnd"/>
      <w:r>
        <w:t xml:space="preserve"> ne </w:t>
      </w:r>
      <w:proofErr w:type="spellStart"/>
      <w:r>
        <w:t>crede</w:t>
      </w:r>
      <w:proofErr w:type="spellEnd"/>
      <w:r>
        <w:t xml:space="preserve"> </w:t>
      </w:r>
      <w:proofErr w:type="spellStart"/>
      <w:r>
        <w:t>colori</w:t>
      </w:r>
      <w:proofErr w:type="spellEnd"/>
      <w:r>
        <w:t>.</w:t>
      </w:r>
    </w:p>
    <w:p w14:paraId="16C2FAA8" w14:textId="77777777" w:rsidR="00572D80" w:rsidRDefault="00572D80" w:rsidP="00572D80"/>
    <w:p w14:paraId="5116C9A9" w14:textId="77777777" w:rsidR="00572D80" w:rsidRDefault="00572D80" w:rsidP="00572D80">
      <w:pPr>
        <w:rPr>
          <w:rFonts w:hint="eastAsia"/>
        </w:rPr>
      </w:pPr>
      <w:r>
        <w:rPr>
          <w:rFonts w:hint="eastAsia"/>
        </w:rPr>
        <w:t>那擁有很多的人，貪要更多。</w:t>
      </w:r>
    </w:p>
    <w:p w14:paraId="72432EEF" w14:textId="77777777" w:rsidR="00572D80" w:rsidRDefault="00572D80" w:rsidP="00572D80">
      <w:r>
        <w:t xml:space="preserve">Qui </w:t>
      </w:r>
      <w:proofErr w:type="spellStart"/>
      <w:r>
        <w:t>multum</w:t>
      </w:r>
      <w:proofErr w:type="spellEnd"/>
      <w:r>
        <w:t xml:space="preserve"> </w:t>
      </w:r>
      <w:proofErr w:type="spellStart"/>
      <w:r>
        <w:t>habet</w:t>
      </w:r>
      <w:proofErr w:type="spellEnd"/>
      <w:r>
        <w:t xml:space="preserve">, plus </w:t>
      </w:r>
      <w:proofErr w:type="spellStart"/>
      <w:r>
        <w:t>cupit</w:t>
      </w:r>
      <w:proofErr w:type="spellEnd"/>
      <w:r>
        <w:t xml:space="preserve">. </w:t>
      </w:r>
    </w:p>
    <w:p w14:paraId="166C7F29" w14:textId="77777777" w:rsidR="00572D80" w:rsidRDefault="00572D80" w:rsidP="00572D80"/>
    <w:p w14:paraId="5B5716F1" w14:textId="77777777" w:rsidR="00572D80" w:rsidRDefault="00572D80" w:rsidP="00572D8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請你來救援我們</w:t>
      </w:r>
    </w:p>
    <w:p w14:paraId="37180D98" w14:textId="77777777" w:rsidR="00572D80" w:rsidRDefault="00572D80" w:rsidP="00572D80">
      <w:proofErr w:type="spellStart"/>
      <w:r>
        <w:t>Venias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salves</w:t>
      </w:r>
    </w:p>
    <w:p w14:paraId="30CE453B" w14:textId="77777777" w:rsidR="00572D80" w:rsidRDefault="00572D80" w:rsidP="00572D80"/>
    <w:p w14:paraId="7442A712" w14:textId="77777777" w:rsidR="00572D80" w:rsidRDefault="00572D80" w:rsidP="00572D80">
      <w:pPr>
        <w:rPr>
          <w:rFonts w:hint="eastAsia"/>
        </w:rPr>
      </w:pPr>
      <w:r>
        <w:rPr>
          <w:rFonts w:hint="eastAsia"/>
        </w:rPr>
        <w:t>女僕人是美麗的。</w:t>
      </w:r>
      <w:r>
        <w:rPr>
          <w:rFonts w:hint="eastAsia"/>
        </w:rPr>
        <w:t xml:space="preserve"> </w:t>
      </w:r>
    </w:p>
    <w:p w14:paraId="3C10580C" w14:textId="77777777" w:rsidR="00572D80" w:rsidRDefault="00572D80" w:rsidP="00572D80">
      <w:r>
        <w:t>Pulchra ancilla est.</w:t>
      </w:r>
    </w:p>
    <w:p w14:paraId="0A247390" w14:textId="641465E3" w:rsidR="00572D80" w:rsidRDefault="00572D80" w:rsidP="00045E55"/>
    <w:p w14:paraId="7D958EEC" w14:textId="6D98DF07" w:rsidR="00572D80" w:rsidRDefault="00572D80" w:rsidP="00045E55"/>
    <w:p w14:paraId="1CB113F2" w14:textId="77777777" w:rsidR="00572D80" w:rsidRDefault="00572D80" w:rsidP="00045E55"/>
    <w:p w14:paraId="7483E1DB" w14:textId="77777777" w:rsidR="00572D80" w:rsidRPr="00572D80" w:rsidRDefault="00572D80" w:rsidP="00572D80">
      <w:pPr>
        <w:jc w:val="center"/>
        <w:rPr>
          <w:rFonts w:ascii="Times New Roman" w:eastAsia="Times New Roman" w:hAnsi="Times New Roman" w:cs="Times New Roman"/>
          <w:lang w:val="en-HK"/>
        </w:rPr>
      </w:pPr>
      <w:hyperlink r:id="rId6" w:tgtFrame="blank" w:history="1">
        <w:r w:rsidRPr="00572D80">
          <w:rPr>
            <w:rFonts w:ascii="MingLiU_HKSCS" w:eastAsia="MingLiU_HKSCS" w:hAnsi="MingLiU_HKSCS" w:cs="Times New Roman" w:hint="eastAsia"/>
            <w:color w:val="0000FF"/>
            <w:sz w:val="27"/>
            <w:szCs w:val="27"/>
            <w:u w:val="single"/>
            <w:shd w:val="clear" w:color="auto" w:fill="CDFFFF"/>
            <w:lang w:val="en-HK"/>
          </w:rPr>
          <w:t>問卷</w:t>
        </w:r>
      </w:hyperlink>
    </w:p>
    <w:p w14:paraId="7D6851E7" w14:textId="77777777" w:rsidR="00572D80" w:rsidRDefault="00572D80" w:rsidP="00572D80"/>
    <w:p w14:paraId="006955FC" w14:textId="77777777" w:rsidR="00572D80" w:rsidRDefault="00572D80" w:rsidP="00572D80"/>
    <w:p w14:paraId="261AFA7D" w14:textId="027C94E9" w:rsidR="00572D80" w:rsidRDefault="00572D80" w:rsidP="00572D80">
      <w:pPr>
        <w:rPr>
          <w:rFonts w:hint="eastAsia"/>
        </w:rPr>
      </w:pPr>
      <w:r>
        <w:rPr>
          <w:rFonts w:hint="eastAsia"/>
        </w:rPr>
        <w:t>「前詞」要配合什麼格的名詞或代詞，才能組成「狀語詞組」？</w:t>
      </w:r>
    </w:p>
    <w:p w14:paraId="740852B7" w14:textId="77777777" w:rsidR="00572D80" w:rsidRDefault="00572D80" w:rsidP="00572D80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賓格或奪格名詞或代詞</w:t>
      </w:r>
    </w:p>
    <w:p w14:paraId="7E5A375B" w14:textId="77777777" w:rsidR="00572D80" w:rsidRDefault="00572D80" w:rsidP="00572D80"/>
    <w:p w14:paraId="660A8815" w14:textId="77777777" w:rsidR="00572D80" w:rsidRDefault="00572D80" w:rsidP="00572D80"/>
    <w:p w14:paraId="3D13685E" w14:textId="77777777" w:rsidR="00572D80" w:rsidRDefault="00572D80" w:rsidP="00572D80">
      <w:pPr>
        <w:rPr>
          <w:rFonts w:hint="eastAsia"/>
        </w:rPr>
      </w:pPr>
      <w:r>
        <w:rPr>
          <w:rFonts w:hint="eastAsia"/>
        </w:rPr>
        <w:t>「前詞」</w:t>
      </w:r>
      <w:r>
        <w:rPr>
          <w:rFonts w:hint="eastAsia"/>
        </w:rPr>
        <w:t xml:space="preserve">In </w:t>
      </w:r>
      <w:r>
        <w:rPr>
          <w:rFonts w:hint="eastAsia"/>
        </w:rPr>
        <w:t>可以管「奪格」及「賓格」；有何分別？</w:t>
      </w:r>
    </w:p>
    <w:p w14:paraId="2C97B6B7" w14:textId="77777777" w:rsidR="00572D80" w:rsidRDefault="00572D80" w:rsidP="00572D80">
      <w:pPr>
        <w:rPr>
          <w:rFonts w:hint="eastAsia"/>
        </w:rPr>
      </w:pPr>
      <w:r>
        <w:rPr>
          <w:rFonts w:hint="eastAsia"/>
        </w:rPr>
        <w:t>- In</w:t>
      </w:r>
      <w:r>
        <w:rPr>
          <w:rFonts w:hint="eastAsia"/>
        </w:rPr>
        <w:t>管「奪格」時表示靜態；管「賓格」時表示動態。</w:t>
      </w:r>
    </w:p>
    <w:p w14:paraId="1C9E3BC9" w14:textId="77777777" w:rsidR="00572D80" w:rsidRDefault="00572D80" w:rsidP="00045E55"/>
    <w:p w14:paraId="497010F2" w14:textId="77777777" w:rsidR="00045E55" w:rsidRPr="00E447BF" w:rsidRDefault="00045E55" w:rsidP="00045E55">
      <w:pPr>
        <w:rPr>
          <w:rFonts w:eastAsia="PMingLiU"/>
        </w:rPr>
      </w:pPr>
    </w:p>
    <w:p w14:paraId="06572819" w14:textId="77777777" w:rsidR="00572D80" w:rsidRDefault="00572D80" w:rsidP="00045E55">
      <w:pPr>
        <w:jc w:val="center"/>
        <w:rPr>
          <w:rFonts w:ascii="MingLiU" w:eastAsia="MingLiU" w:hAnsi="MingLiU"/>
          <w:b/>
          <w:color w:val="000000" w:themeColor="text1"/>
          <w:sz w:val="28"/>
        </w:rPr>
      </w:pPr>
    </w:p>
    <w:p w14:paraId="0D1AA4D2" w14:textId="77777777" w:rsidR="00572D80" w:rsidRDefault="00572D80" w:rsidP="00045E55">
      <w:pPr>
        <w:jc w:val="center"/>
        <w:rPr>
          <w:rFonts w:ascii="MingLiU" w:eastAsia="MingLiU" w:hAnsi="MingLiU"/>
          <w:b/>
          <w:color w:val="000000" w:themeColor="text1"/>
          <w:sz w:val="28"/>
        </w:rPr>
      </w:pPr>
    </w:p>
    <w:p w14:paraId="5B9EDC77" w14:textId="77777777" w:rsidR="00572D80" w:rsidRDefault="00572D80" w:rsidP="00045E55">
      <w:pPr>
        <w:jc w:val="center"/>
        <w:rPr>
          <w:rFonts w:ascii="MingLiU" w:eastAsia="MingLiU" w:hAnsi="MingLiU"/>
          <w:b/>
          <w:color w:val="000000" w:themeColor="text1"/>
          <w:sz w:val="28"/>
        </w:rPr>
      </w:pPr>
    </w:p>
    <w:p w14:paraId="6277CF21" w14:textId="77777777" w:rsidR="00572D80" w:rsidRDefault="00572D80" w:rsidP="00045E55">
      <w:pPr>
        <w:jc w:val="center"/>
        <w:rPr>
          <w:rFonts w:ascii="MingLiU" w:eastAsia="MingLiU" w:hAnsi="MingLiU"/>
          <w:b/>
          <w:color w:val="000000" w:themeColor="text1"/>
          <w:sz w:val="28"/>
        </w:rPr>
      </w:pPr>
    </w:p>
    <w:p w14:paraId="49C69B65" w14:textId="5056DCE4" w:rsidR="00572D80" w:rsidRDefault="00572D80" w:rsidP="00045E55">
      <w:pPr>
        <w:jc w:val="center"/>
        <w:rPr>
          <w:rFonts w:ascii="MingLiU" w:eastAsia="MingLiU" w:hAnsi="MingLiU"/>
          <w:b/>
          <w:color w:val="000000" w:themeColor="text1"/>
          <w:sz w:val="28"/>
        </w:rPr>
      </w:pPr>
    </w:p>
    <w:p w14:paraId="2F64F696" w14:textId="4F54B793" w:rsidR="00572D80" w:rsidRDefault="00572D80" w:rsidP="00045E55">
      <w:pPr>
        <w:jc w:val="center"/>
        <w:rPr>
          <w:rFonts w:ascii="MingLiU" w:eastAsia="MingLiU" w:hAnsi="MingLiU"/>
          <w:b/>
          <w:color w:val="000000" w:themeColor="text1"/>
          <w:sz w:val="28"/>
        </w:rPr>
      </w:pPr>
    </w:p>
    <w:p w14:paraId="00136F81" w14:textId="77777777" w:rsidR="00572D80" w:rsidRDefault="00572D80" w:rsidP="00045E55">
      <w:pPr>
        <w:jc w:val="center"/>
        <w:rPr>
          <w:rFonts w:ascii="MingLiU" w:eastAsia="MingLiU" w:hAnsi="MingLiU"/>
          <w:b/>
          <w:color w:val="000000" w:themeColor="text1"/>
          <w:sz w:val="28"/>
        </w:rPr>
      </w:pPr>
    </w:p>
    <w:p w14:paraId="4D93F7C5" w14:textId="77777777" w:rsidR="00572D80" w:rsidRDefault="00572D80" w:rsidP="00045E55">
      <w:pPr>
        <w:jc w:val="center"/>
        <w:rPr>
          <w:rFonts w:ascii="MingLiU" w:eastAsia="MingLiU" w:hAnsi="MingLiU"/>
          <w:b/>
          <w:color w:val="000000" w:themeColor="text1"/>
          <w:sz w:val="28"/>
        </w:rPr>
      </w:pPr>
    </w:p>
    <w:p w14:paraId="317F2C56" w14:textId="77777777" w:rsidR="00572D80" w:rsidRDefault="00572D80" w:rsidP="00045E55">
      <w:pPr>
        <w:jc w:val="center"/>
        <w:rPr>
          <w:rFonts w:ascii="MingLiU" w:eastAsia="MingLiU" w:hAnsi="MingLiU"/>
          <w:b/>
          <w:color w:val="000000" w:themeColor="text1"/>
          <w:sz w:val="28"/>
        </w:rPr>
      </w:pPr>
    </w:p>
    <w:p w14:paraId="57EA4207" w14:textId="77777777" w:rsidR="00572D80" w:rsidRDefault="00572D80" w:rsidP="00045E55">
      <w:pPr>
        <w:jc w:val="center"/>
        <w:rPr>
          <w:rFonts w:ascii="MingLiU" w:eastAsia="MingLiU" w:hAnsi="MingLiU"/>
          <w:b/>
          <w:color w:val="000000" w:themeColor="text1"/>
          <w:sz w:val="28"/>
        </w:rPr>
      </w:pPr>
    </w:p>
    <w:p w14:paraId="6B46E43C" w14:textId="76D4AC7E" w:rsidR="00045E55" w:rsidRDefault="00045E55" w:rsidP="00045E55">
      <w:pPr>
        <w:jc w:val="center"/>
        <w:rPr>
          <w:rFonts w:ascii="MingLiU" w:eastAsia="MingLiU" w:hAnsi="MingLiU"/>
          <w:b/>
          <w:color w:val="000000" w:themeColor="text1"/>
          <w:sz w:val="28"/>
        </w:rPr>
      </w:pPr>
      <w:r w:rsidRPr="00816D15">
        <w:rPr>
          <w:rFonts w:ascii="MingLiU" w:eastAsia="MingLiU" w:hAnsi="MingLiU" w:hint="eastAsia"/>
          <w:b/>
          <w:color w:val="000000" w:themeColor="text1"/>
          <w:sz w:val="28"/>
        </w:rPr>
        <w:lastRenderedPageBreak/>
        <w:t>練習一</w:t>
      </w:r>
    </w:p>
    <w:p w14:paraId="19AEC736" w14:textId="77777777" w:rsidR="00045E55" w:rsidRDefault="00045E55" w:rsidP="00045E55">
      <w:pPr>
        <w:rPr>
          <w:rFonts w:ascii="MingLiU" w:eastAsia="MingLiU" w:hAnsi="MingLiU"/>
          <w:b/>
          <w:color w:val="000000" w:themeColor="text1"/>
          <w:sz w:val="22"/>
          <w:szCs w:val="20"/>
        </w:rPr>
      </w:pPr>
    </w:p>
    <w:p w14:paraId="611D2E5E" w14:textId="77777777" w:rsidR="00045E55" w:rsidRPr="00DA0D4D" w:rsidRDefault="00045E55" w:rsidP="00045E55">
      <w:pPr>
        <w:jc w:val="center"/>
        <w:rPr>
          <w:rFonts w:ascii="MingLiU" w:eastAsia="MingLiU" w:hAnsi="MingLiU"/>
          <w:color w:val="000000" w:themeColor="text1"/>
          <w:szCs w:val="20"/>
        </w:rPr>
      </w:pPr>
      <w:r w:rsidRPr="00DA0D4D">
        <w:rPr>
          <w:rFonts w:ascii="MingLiU" w:eastAsia="MingLiU" w:hAnsi="MingLiU" w:hint="eastAsia"/>
          <w:color w:val="000000" w:themeColor="text1"/>
          <w:szCs w:val="20"/>
        </w:rPr>
        <w:t>請將第二列的詞或詞組適當地與第一列的配對</w:t>
      </w:r>
      <w:r>
        <w:rPr>
          <w:rFonts w:ascii="MingLiU" w:eastAsia="MingLiU" w:hAnsi="MingLiU" w:hint="eastAsia"/>
          <w:color w:val="000000" w:themeColor="text1"/>
          <w:szCs w:val="20"/>
        </w:rPr>
        <w:t>。</w:t>
      </w:r>
    </w:p>
    <w:p w14:paraId="3788BE7D" w14:textId="77777777" w:rsidR="00045E55" w:rsidRPr="00816D15" w:rsidRDefault="00045E55" w:rsidP="00045E55">
      <w:pPr>
        <w:rPr>
          <w:rFonts w:ascii="MingLiU" w:eastAsia="MingLiU" w:hAnsi="MingLiU"/>
          <w:b/>
          <w:color w:val="000000" w:themeColor="text1"/>
          <w:sz w:val="22"/>
          <w:szCs w:val="20"/>
        </w:rPr>
      </w:pPr>
    </w:p>
    <w:p w14:paraId="1400A24C" w14:textId="77777777" w:rsidR="00045E55" w:rsidRDefault="00045E55" w:rsidP="00045E55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04201583" wp14:editId="469DB70C">
            <wp:extent cx="4517269" cy="2792730"/>
            <wp:effectExtent l="0" t="0" r="4445" b="1270"/>
            <wp:docPr id="25" name="Picture 25" descr="Leopard:Users:louisha:Desktop:MaximsMatc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pard:Users:louisha:Desktop:MaximsMatchi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151" cy="283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A5F10" w14:textId="77777777" w:rsidR="0044235C" w:rsidRDefault="0044235C" w:rsidP="0044235C">
      <w:pPr>
        <w:ind w:left="2552"/>
        <w:jc w:val="center"/>
      </w:pPr>
    </w:p>
    <w:p w14:paraId="0F8793D9" w14:textId="673212DC" w:rsidR="00045E55" w:rsidRDefault="0044235C" w:rsidP="0044235C">
      <w:pPr>
        <w:ind w:left="2552"/>
        <w:jc w:val="center"/>
      </w:pPr>
      <w:r>
        <w:t xml:space="preserve">1 f; 2 b; 3 j; 4 d; 5 </w:t>
      </w:r>
      <w:proofErr w:type="spellStart"/>
      <w:r>
        <w:t>i</w:t>
      </w:r>
      <w:proofErr w:type="spellEnd"/>
      <w:r>
        <w:t xml:space="preserve">; 6 e; 7 h; 8 a; 9 g; 10 c. </w:t>
      </w:r>
    </w:p>
    <w:p w14:paraId="05DDE002" w14:textId="77777777" w:rsidR="0044235C" w:rsidRDefault="0044235C" w:rsidP="00045E55">
      <w:pPr>
        <w:jc w:val="center"/>
      </w:pPr>
    </w:p>
    <w:p w14:paraId="5F3FB6FC" w14:textId="77777777" w:rsidR="00045E55" w:rsidRDefault="00045E55" w:rsidP="00045E55">
      <w:pPr>
        <w:jc w:val="center"/>
        <w:rPr>
          <w:rFonts w:ascii="MingLiU" w:eastAsia="MingLiU" w:hAnsi="MingLiU"/>
          <w:b/>
          <w:color w:val="000000" w:themeColor="text1"/>
          <w:sz w:val="28"/>
        </w:rPr>
      </w:pPr>
      <w:r w:rsidRPr="00816D15">
        <w:rPr>
          <w:rFonts w:ascii="MingLiU" w:eastAsia="MingLiU" w:hAnsi="MingLiU" w:hint="eastAsia"/>
          <w:b/>
          <w:color w:val="000000" w:themeColor="text1"/>
          <w:sz w:val="28"/>
        </w:rPr>
        <w:t>第六課：練習</w:t>
      </w:r>
      <w:r>
        <w:rPr>
          <w:rFonts w:ascii="MingLiU" w:eastAsia="MingLiU" w:hAnsi="MingLiU" w:hint="eastAsia"/>
          <w:b/>
          <w:color w:val="000000" w:themeColor="text1"/>
          <w:sz w:val="28"/>
        </w:rPr>
        <w:t>二</w:t>
      </w:r>
    </w:p>
    <w:p w14:paraId="2A5BC281" w14:textId="77777777" w:rsidR="00045E55" w:rsidRDefault="00045E55" w:rsidP="00045E55">
      <w:pPr>
        <w:rPr>
          <w:rFonts w:ascii="MingLiU" w:eastAsia="MingLiU" w:hAnsi="MingLiU"/>
          <w:b/>
          <w:color w:val="000000" w:themeColor="text1"/>
          <w:sz w:val="22"/>
          <w:szCs w:val="20"/>
        </w:rPr>
      </w:pPr>
    </w:p>
    <w:p w14:paraId="1D41AA5A" w14:textId="77777777" w:rsidR="00045E55" w:rsidRDefault="00045E55" w:rsidP="00045E55">
      <w:pPr>
        <w:jc w:val="center"/>
        <w:rPr>
          <w:rFonts w:ascii="MingLiU" w:eastAsia="MingLiU" w:hAnsi="MingLiU"/>
          <w:color w:val="000000" w:themeColor="text1"/>
          <w:szCs w:val="20"/>
        </w:rPr>
      </w:pPr>
      <w:r w:rsidRPr="00DA0D4D">
        <w:rPr>
          <w:rFonts w:ascii="MingLiU" w:eastAsia="MingLiU" w:hAnsi="MingLiU" w:hint="eastAsia"/>
          <w:color w:val="000000" w:themeColor="text1"/>
          <w:szCs w:val="20"/>
        </w:rPr>
        <w:t>請在第二列填上與第一列的</w:t>
      </w:r>
      <w:r w:rsidRPr="00DA0D4D">
        <w:rPr>
          <w:rFonts w:ascii="MingLiU" w:eastAsia="MingLiU" w:hAnsi="MingLiU" w:hint="eastAsia"/>
          <w:color w:val="000000" w:themeColor="text1"/>
          <w:szCs w:val="20"/>
          <w:u w:val="single"/>
        </w:rPr>
        <w:t>前詞</w:t>
      </w:r>
      <w:r w:rsidRPr="00DA0D4D">
        <w:rPr>
          <w:rFonts w:ascii="MingLiU" w:eastAsia="MingLiU" w:hAnsi="MingLiU" w:hint="eastAsia"/>
          <w:color w:val="000000" w:themeColor="text1"/>
          <w:szCs w:val="20"/>
        </w:rPr>
        <w:t>配對的</w:t>
      </w:r>
      <w:r w:rsidRPr="00DA0D4D">
        <w:rPr>
          <w:rFonts w:ascii="MingLiU" w:eastAsia="MingLiU" w:hAnsi="MingLiU" w:hint="eastAsia"/>
          <w:color w:val="000000" w:themeColor="text1"/>
          <w:szCs w:val="20"/>
          <w:u w:val="single"/>
        </w:rPr>
        <w:t>名詞</w:t>
      </w:r>
      <w:r w:rsidRPr="00DA0D4D">
        <w:rPr>
          <w:rFonts w:ascii="MingLiU" w:eastAsia="MingLiU" w:hAnsi="MingLiU" w:hint="eastAsia"/>
          <w:color w:val="000000" w:themeColor="text1"/>
          <w:szCs w:val="20"/>
        </w:rPr>
        <w:t>；該</w:t>
      </w:r>
      <w:r w:rsidRPr="00DA0D4D">
        <w:rPr>
          <w:rFonts w:ascii="MingLiU" w:eastAsia="MingLiU" w:hAnsi="MingLiU" w:hint="eastAsia"/>
          <w:color w:val="000000" w:themeColor="text1"/>
          <w:szCs w:val="20"/>
          <w:u w:val="single"/>
        </w:rPr>
        <w:t>名詞</w:t>
      </w:r>
      <w:r w:rsidRPr="00DA0D4D">
        <w:rPr>
          <w:rFonts w:ascii="MingLiU" w:eastAsia="MingLiU" w:hAnsi="MingLiU" w:hint="eastAsia"/>
          <w:color w:val="000000" w:themeColor="text1"/>
          <w:szCs w:val="20"/>
        </w:rPr>
        <w:t>的</w:t>
      </w:r>
      <w:r w:rsidRPr="00DA0D4D">
        <w:rPr>
          <w:rFonts w:ascii="MingLiU" w:eastAsia="MingLiU" w:hAnsi="MingLiU" w:hint="eastAsia"/>
          <w:color w:val="000000" w:themeColor="text1"/>
          <w:szCs w:val="20"/>
          <w:u w:val="wave"/>
        </w:rPr>
        <w:t>格</w:t>
      </w:r>
      <w:r w:rsidRPr="00DA0D4D">
        <w:rPr>
          <w:rFonts w:ascii="MingLiU" w:eastAsia="MingLiU" w:hAnsi="MingLiU" w:hint="eastAsia"/>
          <w:color w:val="000000" w:themeColor="text1"/>
          <w:szCs w:val="20"/>
        </w:rPr>
        <w:t>需配合</w:t>
      </w:r>
      <w:r w:rsidRPr="00DA0D4D">
        <w:rPr>
          <w:rFonts w:ascii="MingLiU" w:eastAsia="MingLiU" w:hAnsi="MingLiU" w:hint="eastAsia"/>
          <w:color w:val="000000" w:themeColor="text1"/>
          <w:szCs w:val="20"/>
          <w:u w:val="single"/>
        </w:rPr>
        <w:t>前詞</w:t>
      </w:r>
      <w:r w:rsidRPr="00DA0D4D">
        <w:rPr>
          <w:rFonts w:ascii="MingLiU" w:eastAsia="MingLiU" w:hAnsi="MingLiU" w:hint="eastAsia"/>
          <w:color w:val="000000" w:themeColor="text1"/>
          <w:szCs w:val="20"/>
        </w:rPr>
        <w:t xml:space="preserve">的要求； </w:t>
      </w:r>
    </w:p>
    <w:p w14:paraId="7B311037" w14:textId="77777777" w:rsidR="00045E55" w:rsidRPr="00DA0D4D" w:rsidRDefault="00045E55" w:rsidP="00045E55">
      <w:pPr>
        <w:jc w:val="center"/>
        <w:rPr>
          <w:rFonts w:ascii="MingLiU" w:eastAsia="MingLiU" w:hAnsi="MingLiU"/>
          <w:color w:val="000000" w:themeColor="text1"/>
          <w:szCs w:val="20"/>
        </w:rPr>
      </w:pPr>
      <w:r w:rsidRPr="00DA0D4D">
        <w:rPr>
          <w:rFonts w:ascii="MingLiU" w:eastAsia="MingLiU" w:hAnsi="MingLiU" w:hint="eastAsia"/>
          <w:color w:val="000000" w:themeColor="text1"/>
          <w:szCs w:val="20"/>
        </w:rPr>
        <w:t>在第三列填上該詞組的意義</w:t>
      </w:r>
    </w:p>
    <w:p w14:paraId="2447FFCC" w14:textId="77777777" w:rsidR="00045E55" w:rsidRDefault="00045E55" w:rsidP="00045E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2686"/>
        <w:gridCol w:w="4864"/>
      </w:tblGrid>
      <w:tr w:rsidR="00045E55" w14:paraId="0CED552B" w14:textId="77777777" w:rsidTr="00813E7C">
        <w:tc>
          <w:tcPr>
            <w:tcW w:w="966" w:type="dxa"/>
          </w:tcPr>
          <w:p w14:paraId="792D0BA6" w14:textId="77777777" w:rsidR="00045E55" w:rsidRPr="00DA0D4D" w:rsidRDefault="00045E55" w:rsidP="00813E7C">
            <w:pPr>
              <w:jc w:val="center"/>
              <w:rPr>
                <w:lang w:val="it-IT"/>
              </w:rPr>
            </w:pPr>
            <w:r w:rsidRPr="00DA0D4D">
              <w:rPr>
                <w:rFonts w:ascii="MingLiU" w:eastAsia="MingLiU" w:hAnsi="MingLiU" w:hint="eastAsia"/>
                <w:b/>
                <w:color w:val="000000" w:themeColor="text1"/>
                <w:szCs w:val="20"/>
              </w:rPr>
              <w:t>前詞</w:t>
            </w:r>
          </w:p>
        </w:tc>
        <w:tc>
          <w:tcPr>
            <w:tcW w:w="2686" w:type="dxa"/>
          </w:tcPr>
          <w:p w14:paraId="5024D7A4" w14:textId="77777777" w:rsidR="00045E55" w:rsidRPr="00DA0D4D" w:rsidRDefault="00045E55" w:rsidP="00813E7C">
            <w:pPr>
              <w:jc w:val="center"/>
              <w:rPr>
                <w:lang w:val="it-IT"/>
              </w:rPr>
            </w:pPr>
            <w:r w:rsidRPr="00DA0D4D">
              <w:rPr>
                <w:rFonts w:ascii="MingLiU" w:eastAsia="MingLiU" w:hAnsi="MingLiU" w:hint="eastAsia"/>
                <w:b/>
                <w:color w:val="000000" w:themeColor="text1"/>
                <w:szCs w:val="20"/>
              </w:rPr>
              <w:t>名詞</w:t>
            </w:r>
          </w:p>
        </w:tc>
        <w:tc>
          <w:tcPr>
            <w:tcW w:w="4864" w:type="dxa"/>
          </w:tcPr>
          <w:p w14:paraId="30717DA1" w14:textId="77777777" w:rsidR="00045E55" w:rsidRPr="00DA0D4D" w:rsidRDefault="00045E55" w:rsidP="00813E7C">
            <w:pPr>
              <w:jc w:val="center"/>
              <w:rPr>
                <w:rFonts w:ascii="MingLiU" w:eastAsia="MingLiU" w:hAnsi="MingLiU"/>
                <w:b/>
                <w:color w:val="000000" w:themeColor="text1"/>
                <w:szCs w:val="20"/>
              </w:rPr>
            </w:pPr>
            <w:r w:rsidRPr="00DA0D4D">
              <w:rPr>
                <w:rFonts w:ascii="MingLiU" w:eastAsia="MingLiU" w:hAnsi="MingLiU" w:hint="eastAsia"/>
                <w:b/>
                <w:color w:val="000000" w:themeColor="text1"/>
                <w:szCs w:val="20"/>
              </w:rPr>
              <w:t>意義</w:t>
            </w:r>
          </w:p>
        </w:tc>
      </w:tr>
      <w:tr w:rsidR="00045E55" w14:paraId="40DA3189" w14:textId="77777777" w:rsidTr="00813E7C">
        <w:tc>
          <w:tcPr>
            <w:tcW w:w="966" w:type="dxa"/>
          </w:tcPr>
          <w:p w14:paraId="07E917A2" w14:textId="77777777" w:rsidR="00045E55" w:rsidRPr="006717E4" w:rsidRDefault="00045E55" w:rsidP="00813E7C">
            <w:pPr>
              <w:rPr>
                <w:rFonts w:ascii="Times New Roman" w:hAnsi="Times New Roman" w:cs="Times New Roman"/>
                <w:lang w:val="it-IT"/>
              </w:rPr>
            </w:pPr>
            <w:r w:rsidRPr="006717E4">
              <w:rPr>
                <w:rFonts w:ascii="Times New Roman" w:hAnsi="Times New Roman" w:cs="Times New Roman"/>
                <w:lang w:val="it-IT"/>
              </w:rPr>
              <w:t xml:space="preserve">ad  </w:t>
            </w:r>
          </w:p>
        </w:tc>
        <w:tc>
          <w:tcPr>
            <w:tcW w:w="2686" w:type="dxa"/>
          </w:tcPr>
          <w:p w14:paraId="143C607F" w14:textId="0762365F" w:rsidR="00045E55" w:rsidRDefault="00572D80" w:rsidP="00813E7C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introitum</w:t>
            </w:r>
            <w:proofErr w:type="spellEnd"/>
            <w:r w:rsidR="00E75039">
              <w:rPr>
                <w:lang w:val="it-IT"/>
              </w:rPr>
              <w:t>(</w:t>
            </w:r>
            <w:r w:rsidR="00E75039">
              <w:rPr>
                <w:rFonts w:hint="eastAsia"/>
                <w:lang w:val="it-IT" w:eastAsia="zh-TW"/>
              </w:rPr>
              <w:t>賓格名詞</w:t>
            </w:r>
            <w:r w:rsidR="00E75039">
              <w:rPr>
                <w:rFonts w:hint="eastAsia"/>
                <w:lang w:val="it-IT" w:eastAsia="zh-TW"/>
              </w:rPr>
              <w:t>)</w:t>
            </w:r>
          </w:p>
        </w:tc>
        <w:tc>
          <w:tcPr>
            <w:tcW w:w="4864" w:type="dxa"/>
          </w:tcPr>
          <w:p w14:paraId="6B4E95EA" w14:textId="67143859" w:rsidR="00045E55" w:rsidRDefault="00572D80" w:rsidP="00813E7C">
            <w:pPr>
              <w:rPr>
                <w:lang w:val="it-IT"/>
              </w:rPr>
            </w:pPr>
            <w:r>
              <w:rPr>
                <w:lang w:val="en-US"/>
              </w:rPr>
              <w:t>接近門旁邊</w:t>
            </w:r>
          </w:p>
        </w:tc>
      </w:tr>
      <w:tr w:rsidR="00045E55" w14:paraId="195C14F2" w14:textId="77777777" w:rsidTr="00813E7C">
        <w:tc>
          <w:tcPr>
            <w:tcW w:w="966" w:type="dxa"/>
          </w:tcPr>
          <w:p w14:paraId="0DAB349B" w14:textId="77777777" w:rsidR="00045E55" w:rsidRPr="006717E4" w:rsidRDefault="00045E55" w:rsidP="00813E7C">
            <w:pPr>
              <w:rPr>
                <w:rFonts w:ascii="Times New Roman" w:hAnsi="Times New Roman" w:cs="Times New Roman"/>
                <w:lang w:val="it-IT"/>
              </w:rPr>
            </w:pPr>
            <w:r w:rsidRPr="006717E4">
              <w:rPr>
                <w:rFonts w:ascii="Times New Roman" w:hAnsi="Times New Roman" w:cs="Times New Roman"/>
                <w:lang w:val="it-IT"/>
              </w:rPr>
              <w:t xml:space="preserve">ad  </w:t>
            </w:r>
          </w:p>
        </w:tc>
        <w:tc>
          <w:tcPr>
            <w:tcW w:w="2686" w:type="dxa"/>
          </w:tcPr>
          <w:p w14:paraId="7C0DDDFF" w14:textId="6F626D01" w:rsidR="00045E55" w:rsidRDefault="00572D80" w:rsidP="00813E7C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vesperum</w:t>
            </w:r>
            <w:proofErr w:type="spellEnd"/>
            <w:r w:rsidR="00E75039">
              <w:rPr>
                <w:lang w:val="it-IT"/>
              </w:rPr>
              <w:t>(</w:t>
            </w:r>
            <w:r w:rsidR="00E75039">
              <w:rPr>
                <w:rFonts w:hint="eastAsia"/>
                <w:lang w:val="it-IT" w:eastAsia="zh-TW"/>
              </w:rPr>
              <w:t>賓格名詞</w:t>
            </w:r>
            <w:r w:rsidR="00E75039">
              <w:rPr>
                <w:rFonts w:hint="eastAsia"/>
                <w:lang w:val="it-IT" w:eastAsia="zh-TW"/>
              </w:rPr>
              <w:t>)</w:t>
            </w:r>
          </w:p>
        </w:tc>
        <w:tc>
          <w:tcPr>
            <w:tcW w:w="4864" w:type="dxa"/>
          </w:tcPr>
          <w:p w14:paraId="3B0A689D" w14:textId="33A857B6" w:rsidR="00045E55" w:rsidRDefault="00572D80" w:rsidP="00813E7C">
            <w:pPr>
              <w:rPr>
                <w:lang w:val="it-IT"/>
              </w:rPr>
            </w:pPr>
            <w:r>
              <w:rPr>
                <w:lang w:val="en-US"/>
              </w:rPr>
              <w:t>到晚上</w:t>
            </w:r>
          </w:p>
        </w:tc>
      </w:tr>
      <w:tr w:rsidR="00045E55" w14:paraId="11E6E54B" w14:textId="77777777" w:rsidTr="00813E7C">
        <w:tc>
          <w:tcPr>
            <w:tcW w:w="966" w:type="dxa"/>
          </w:tcPr>
          <w:p w14:paraId="7C9C4D72" w14:textId="77777777" w:rsidR="00045E55" w:rsidRPr="006717E4" w:rsidRDefault="00045E55" w:rsidP="00813E7C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717E4">
              <w:rPr>
                <w:rFonts w:ascii="Times New Roman" w:hAnsi="Times New Roman" w:cs="Times New Roman"/>
                <w:lang w:val="it-IT"/>
              </w:rPr>
              <w:t>cum</w:t>
            </w:r>
            <w:proofErr w:type="spellEnd"/>
          </w:p>
        </w:tc>
        <w:tc>
          <w:tcPr>
            <w:tcW w:w="2686" w:type="dxa"/>
          </w:tcPr>
          <w:p w14:paraId="1353FDD6" w14:textId="024D04DA" w:rsidR="00045E55" w:rsidRDefault="00572D80" w:rsidP="00813E7C">
            <w:pPr>
              <w:rPr>
                <w:lang w:val="it-IT"/>
              </w:rPr>
            </w:pPr>
            <w:r>
              <w:rPr>
                <w:lang w:val="it-IT"/>
              </w:rPr>
              <w:t>amico</w:t>
            </w:r>
            <w:r w:rsidR="00E75039">
              <w:rPr>
                <w:lang w:val="it-IT"/>
              </w:rPr>
              <w:t>(</w:t>
            </w:r>
            <w:r w:rsidR="00E75039">
              <w:rPr>
                <w:rFonts w:hint="eastAsia"/>
                <w:lang w:val="it-IT" w:eastAsia="zh-TW"/>
              </w:rPr>
              <w:t>奪格名詞</w:t>
            </w:r>
            <w:r w:rsidR="00E75039">
              <w:rPr>
                <w:rFonts w:hint="eastAsia"/>
                <w:lang w:val="it-IT" w:eastAsia="zh-TW"/>
              </w:rPr>
              <w:t>)</w:t>
            </w:r>
          </w:p>
        </w:tc>
        <w:tc>
          <w:tcPr>
            <w:tcW w:w="4864" w:type="dxa"/>
          </w:tcPr>
          <w:p w14:paraId="183DB21E" w14:textId="3767AFD7" w:rsidR="00045E55" w:rsidRDefault="00572D80" w:rsidP="00813E7C">
            <w:pPr>
              <w:rPr>
                <w:lang w:val="it-IT"/>
              </w:rPr>
            </w:pPr>
            <w:r>
              <w:rPr>
                <w:lang w:val="en-US"/>
              </w:rPr>
              <w:t>與朋友一起</w:t>
            </w:r>
          </w:p>
        </w:tc>
      </w:tr>
      <w:tr w:rsidR="00045E55" w14:paraId="713CF5FB" w14:textId="77777777" w:rsidTr="00813E7C">
        <w:tc>
          <w:tcPr>
            <w:tcW w:w="966" w:type="dxa"/>
          </w:tcPr>
          <w:p w14:paraId="61F73128" w14:textId="77777777" w:rsidR="00045E55" w:rsidRPr="006717E4" w:rsidRDefault="00045E55" w:rsidP="00813E7C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717E4">
              <w:rPr>
                <w:rFonts w:ascii="Times New Roman" w:hAnsi="Times New Roman" w:cs="Times New Roman"/>
                <w:lang w:val="it-IT"/>
              </w:rPr>
              <w:t>cum</w:t>
            </w:r>
            <w:proofErr w:type="spellEnd"/>
          </w:p>
        </w:tc>
        <w:tc>
          <w:tcPr>
            <w:tcW w:w="2686" w:type="dxa"/>
          </w:tcPr>
          <w:p w14:paraId="6325AD3C" w14:textId="1C5B0ECC" w:rsidR="00045E55" w:rsidRDefault="00572D80" w:rsidP="00813E7C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diligentia</w:t>
            </w:r>
            <w:proofErr w:type="spellEnd"/>
            <w:r w:rsidR="00E75039">
              <w:rPr>
                <w:lang w:val="it-IT"/>
              </w:rPr>
              <w:t>(</w:t>
            </w:r>
            <w:r w:rsidR="00E75039">
              <w:rPr>
                <w:rFonts w:hint="eastAsia"/>
                <w:lang w:val="it-IT" w:eastAsia="zh-TW"/>
              </w:rPr>
              <w:t>奪格名詞</w:t>
            </w:r>
            <w:r w:rsidR="00E75039">
              <w:rPr>
                <w:rFonts w:hint="eastAsia"/>
                <w:lang w:val="it-IT" w:eastAsia="zh-TW"/>
              </w:rPr>
              <w:t>)</w:t>
            </w:r>
          </w:p>
        </w:tc>
        <w:tc>
          <w:tcPr>
            <w:tcW w:w="4864" w:type="dxa"/>
          </w:tcPr>
          <w:p w14:paraId="3773D19B" w14:textId="4F07F385" w:rsidR="00045E55" w:rsidRDefault="00572D80" w:rsidP="00813E7C">
            <w:pPr>
              <w:rPr>
                <w:lang w:val="it-IT"/>
              </w:rPr>
            </w:pPr>
            <w:r>
              <w:rPr>
                <w:lang w:val="en-US"/>
              </w:rPr>
              <w:t>勤奮地</w:t>
            </w:r>
          </w:p>
        </w:tc>
      </w:tr>
      <w:tr w:rsidR="00045E55" w14:paraId="790198A1" w14:textId="77777777" w:rsidTr="00813E7C">
        <w:tc>
          <w:tcPr>
            <w:tcW w:w="966" w:type="dxa"/>
          </w:tcPr>
          <w:p w14:paraId="4AB593BF" w14:textId="77777777" w:rsidR="00045E55" w:rsidRPr="006717E4" w:rsidRDefault="00045E55" w:rsidP="00813E7C">
            <w:pPr>
              <w:rPr>
                <w:rFonts w:ascii="Times New Roman" w:hAnsi="Times New Roman" w:cs="Times New Roman"/>
                <w:lang w:val="it-IT"/>
              </w:rPr>
            </w:pPr>
            <w:r w:rsidRPr="006717E4">
              <w:rPr>
                <w:rFonts w:ascii="Times New Roman" w:hAnsi="Times New Roman" w:cs="Times New Roman"/>
                <w:lang w:val="it-IT"/>
              </w:rPr>
              <w:t>infra</w:t>
            </w:r>
          </w:p>
        </w:tc>
        <w:tc>
          <w:tcPr>
            <w:tcW w:w="2686" w:type="dxa"/>
          </w:tcPr>
          <w:p w14:paraId="32F1E014" w14:textId="019A5523" w:rsidR="00045E55" w:rsidRDefault="00572D80" w:rsidP="00813E7C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nasum</w:t>
            </w:r>
            <w:proofErr w:type="spellEnd"/>
            <w:r w:rsidR="00E75039">
              <w:rPr>
                <w:lang w:val="it-IT"/>
              </w:rPr>
              <w:t>(</w:t>
            </w:r>
            <w:r w:rsidR="00E75039">
              <w:rPr>
                <w:rFonts w:hint="eastAsia"/>
                <w:lang w:val="it-IT" w:eastAsia="zh-TW"/>
              </w:rPr>
              <w:t>賓格名詞</w:t>
            </w:r>
            <w:r w:rsidR="00E75039">
              <w:rPr>
                <w:rFonts w:hint="eastAsia"/>
                <w:lang w:val="it-IT" w:eastAsia="zh-TW"/>
              </w:rPr>
              <w:t>)</w:t>
            </w:r>
          </w:p>
        </w:tc>
        <w:tc>
          <w:tcPr>
            <w:tcW w:w="4864" w:type="dxa"/>
          </w:tcPr>
          <w:p w14:paraId="042E2301" w14:textId="424D2C0C" w:rsidR="00045E55" w:rsidRDefault="00572D80" w:rsidP="00813E7C">
            <w:pPr>
              <w:rPr>
                <w:lang w:val="it-IT"/>
              </w:rPr>
            </w:pPr>
            <w:r>
              <w:rPr>
                <w:lang w:val="en-US"/>
              </w:rPr>
              <w:t>在鼻子下面</w:t>
            </w:r>
          </w:p>
        </w:tc>
      </w:tr>
      <w:tr w:rsidR="00045E55" w14:paraId="48266162" w14:textId="77777777" w:rsidTr="00813E7C">
        <w:tc>
          <w:tcPr>
            <w:tcW w:w="966" w:type="dxa"/>
          </w:tcPr>
          <w:p w14:paraId="4D494C54" w14:textId="77777777" w:rsidR="00045E55" w:rsidRPr="006717E4" w:rsidRDefault="00045E55" w:rsidP="00813E7C">
            <w:pPr>
              <w:rPr>
                <w:rFonts w:ascii="Times New Roman" w:hAnsi="Times New Roman" w:cs="Times New Roman"/>
                <w:lang w:val="it-IT"/>
              </w:rPr>
            </w:pPr>
            <w:r w:rsidRPr="006717E4">
              <w:rPr>
                <w:rFonts w:ascii="Times New Roman" w:hAnsi="Times New Roman" w:cs="Times New Roman"/>
                <w:lang w:val="it-IT"/>
              </w:rPr>
              <w:t>infra</w:t>
            </w:r>
          </w:p>
        </w:tc>
        <w:tc>
          <w:tcPr>
            <w:tcW w:w="2686" w:type="dxa"/>
          </w:tcPr>
          <w:p w14:paraId="10020577" w14:textId="7FF04485" w:rsidR="00045E55" w:rsidRDefault="00572D80" w:rsidP="00813E7C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officium</w:t>
            </w:r>
            <w:proofErr w:type="spellEnd"/>
            <w:r w:rsidR="00E75039">
              <w:rPr>
                <w:lang w:val="it-IT"/>
              </w:rPr>
              <w:t>(</w:t>
            </w:r>
            <w:r w:rsidR="00E75039">
              <w:rPr>
                <w:rFonts w:hint="eastAsia"/>
                <w:lang w:val="it-IT" w:eastAsia="zh-TW"/>
              </w:rPr>
              <w:t>賓格名詞</w:t>
            </w:r>
            <w:r w:rsidR="00E75039">
              <w:rPr>
                <w:rFonts w:hint="eastAsia"/>
                <w:lang w:val="it-IT" w:eastAsia="zh-TW"/>
              </w:rPr>
              <w:t>)</w:t>
            </w:r>
          </w:p>
        </w:tc>
        <w:tc>
          <w:tcPr>
            <w:tcW w:w="4864" w:type="dxa"/>
          </w:tcPr>
          <w:p w14:paraId="38985CA1" w14:textId="1CA142F0" w:rsidR="00572D80" w:rsidRDefault="00572D80" w:rsidP="00572D80">
            <w:pPr>
              <w:rPr>
                <w:rFonts w:hint="eastAsia"/>
                <w:lang w:val="it-IT"/>
              </w:rPr>
            </w:pPr>
            <w:r>
              <w:rPr>
                <w:lang w:val="en-US"/>
              </w:rPr>
              <w:t>在職務下</w:t>
            </w:r>
          </w:p>
        </w:tc>
      </w:tr>
      <w:tr w:rsidR="00045E55" w14:paraId="19E21EED" w14:textId="77777777" w:rsidTr="00813E7C">
        <w:tc>
          <w:tcPr>
            <w:tcW w:w="966" w:type="dxa"/>
          </w:tcPr>
          <w:p w14:paraId="0372BEBA" w14:textId="77777777" w:rsidR="00045E55" w:rsidRPr="006717E4" w:rsidRDefault="00045E55" w:rsidP="00813E7C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717E4">
              <w:rPr>
                <w:rFonts w:ascii="Times New Roman" w:hAnsi="Times New Roman" w:cs="Times New Roman"/>
                <w:lang w:val="it-IT"/>
              </w:rPr>
              <w:t>iuxta</w:t>
            </w:r>
            <w:proofErr w:type="spellEnd"/>
          </w:p>
        </w:tc>
        <w:tc>
          <w:tcPr>
            <w:tcW w:w="2686" w:type="dxa"/>
          </w:tcPr>
          <w:p w14:paraId="640B9C0B" w14:textId="2036FB42" w:rsidR="00045E55" w:rsidRDefault="00572D80" w:rsidP="00813E7C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viam</w:t>
            </w:r>
            <w:proofErr w:type="spellEnd"/>
            <w:r w:rsidR="00E75039">
              <w:rPr>
                <w:lang w:val="it-IT"/>
              </w:rPr>
              <w:t>(</w:t>
            </w:r>
            <w:r w:rsidR="00E75039">
              <w:rPr>
                <w:rFonts w:hint="eastAsia"/>
                <w:lang w:val="it-IT" w:eastAsia="zh-TW"/>
              </w:rPr>
              <w:t>賓格名詞</w:t>
            </w:r>
            <w:r w:rsidR="00E75039">
              <w:rPr>
                <w:rFonts w:hint="eastAsia"/>
                <w:lang w:val="it-IT" w:eastAsia="zh-TW"/>
              </w:rPr>
              <w:t>)</w:t>
            </w:r>
          </w:p>
        </w:tc>
        <w:tc>
          <w:tcPr>
            <w:tcW w:w="4864" w:type="dxa"/>
          </w:tcPr>
          <w:p w14:paraId="2C6E2DDC" w14:textId="7FAE8422" w:rsidR="00045E55" w:rsidRDefault="00572D80" w:rsidP="00813E7C">
            <w:pPr>
              <w:rPr>
                <w:lang w:val="it-IT"/>
              </w:rPr>
            </w:pPr>
            <w:r>
              <w:rPr>
                <w:lang w:val="en-US"/>
              </w:rPr>
              <w:t>在</w:t>
            </w:r>
            <w:r>
              <w:rPr>
                <w:rFonts w:hint="eastAsia"/>
                <w:lang w:val="en-US" w:eastAsia="zh-TW"/>
              </w:rPr>
              <w:t>路</w:t>
            </w:r>
            <w:r>
              <w:rPr>
                <w:lang w:val="en-US"/>
              </w:rPr>
              <w:t>旁邊</w:t>
            </w:r>
          </w:p>
        </w:tc>
      </w:tr>
      <w:tr w:rsidR="00045E55" w14:paraId="2BC8C099" w14:textId="77777777" w:rsidTr="00813E7C">
        <w:tc>
          <w:tcPr>
            <w:tcW w:w="966" w:type="dxa"/>
          </w:tcPr>
          <w:p w14:paraId="12C920F3" w14:textId="77777777" w:rsidR="00045E55" w:rsidRPr="006717E4" w:rsidRDefault="00045E55" w:rsidP="00813E7C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717E4">
              <w:rPr>
                <w:rFonts w:ascii="Times New Roman" w:hAnsi="Times New Roman" w:cs="Times New Roman"/>
                <w:lang w:val="it-IT"/>
              </w:rPr>
              <w:t>iuxta</w:t>
            </w:r>
            <w:proofErr w:type="spellEnd"/>
          </w:p>
        </w:tc>
        <w:tc>
          <w:tcPr>
            <w:tcW w:w="2686" w:type="dxa"/>
          </w:tcPr>
          <w:p w14:paraId="4901BC41" w14:textId="13F0C33C" w:rsidR="00045E55" w:rsidRDefault="00572D80" w:rsidP="00813E7C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finem</w:t>
            </w:r>
            <w:proofErr w:type="spellEnd"/>
            <w:r>
              <w:rPr>
                <w:lang w:val="it-IT"/>
              </w:rPr>
              <w:t xml:space="preserve"> vitae</w:t>
            </w:r>
            <w:r w:rsidR="00E75039">
              <w:rPr>
                <w:lang w:val="it-IT"/>
              </w:rPr>
              <w:t>(</w:t>
            </w:r>
            <w:r w:rsidR="00E75039">
              <w:rPr>
                <w:rFonts w:hint="eastAsia"/>
                <w:lang w:val="it-IT" w:eastAsia="zh-TW"/>
              </w:rPr>
              <w:t>賓格名詞</w:t>
            </w:r>
            <w:r w:rsidR="00E75039">
              <w:rPr>
                <w:rFonts w:hint="eastAsia"/>
                <w:lang w:val="it-IT" w:eastAsia="zh-TW"/>
              </w:rPr>
              <w:t>)</w:t>
            </w:r>
          </w:p>
        </w:tc>
        <w:tc>
          <w:tcPr>
            <w:tcW w:w="4864" w:type="dxa"/>
          </w:tcPr>
          <w:p w14:paraId="629FE95F" w14:textId="06F52172" w:rsidR="00045E55" w:rsidRDefault="00572D80" w:rsidP="00813E7C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在生命終結時</w:t>
            </w:r>
          </w:p>
        </w:tc>
      </w:tr>
      <w:tr w:rsidR="00045E55" w14:paraId="7AD15D00" w14:textId="77777777" w:rsidTr="00813E7C">
        <w:tc>
          <w:tcPr>
            <w:tcW w:w="966" w:type="dxa"/>
          </w:tcPr>
          <w:p w14:paraId="4F917450" w14:textId="77777777" w:rsidR="00045E55" w:rsidRPr="006717E4" w:rsidRDefault="00045E55" w:rsidP="00813E7C">
            <w:pPr>
              <w:rPr>
                <w:rFonts w:ascii="Times New Roman" w:hAnsi="Times New Roman" w:cs="Times New Roman"/>
                <w:lang w:val="it-IT"/>
              </w:rPr>
            </w:pPr>
            <w:r w:rsidRPr="006717E4">
              <w:rPr>
                <w:rFonts w:ascii="Times New Roman" w:hAnsi="Times New Roman" w:cs="Times New Roman"/>
                <w:lang w:val="it-IT"/>
              </w:rPr>
              <w:t>in</w:t>
            </w:r>
          </w:p>
        </w:tc>
        <w:tc>
          <w:tcPr>
            <w:tcW w:w="2686" w:type="dxa"/>
          </w:tcPr>
          <w:p w14:paraId="1A280CE3" w14:textId="0E7D9200" w:rsidR="00045E55" w:rsidRDefault="00572D80" w:rsidP="00813E7C">
            <w:pPr>
              <w:rPr>
                <w:lang w:val="it-IT"/>
              </w:rPr>
            </w:pPr>
            <w:proofErr w:type="spellStart"/>
            <w:r>
              <w:rPr>
                <w:rFonts w:hint="eastAsia"/>
                <w:lang w:val="it-IT" w:eastAsia="zh-TW"/>
              </w:rPr>
              <w:t>flu</w:t>
            </w:r>
            <w:proofErr w:type="spellEnd"/>
            <w:r>
              <w:rPr>
                <w:lang w:val="en-US" w:eastAsia="zh-TW"/>
              </w:rPr>
              <w:t>mine</w:t>
            </w:r>
            <w:r w:rsidR="00E75039">
              <w:rPr>
                <w:lang w:val="it-IT"/>
              </w:rPr>
              <w:t>(</w:t>
            </w:r>
            <w:r w:rsidR="00E75039">
              <w:rPr>
                <w:rFonts w:hint="eastAsia"/>
                <w:lang w:val="it-IT" w:eastAsia="zh-TW"/>
              </w:rPr>
              <w:t>奪格名詞</w:t>
            </w:r>
            <w:r w:rsidR="00E75039">
              <w:rPr>
                <w:rFonts w:hint="eastAsia"/>
                <w:lang w:val="it-IT" w:eastAsia="zh-TW"/>
              </w:rPr>
              <w:t>)</w:t>
            </w:r>
          </w:p>
        </w:tc>
        <w:tc>
          <w:tcPr>
            <w:tcW w:w="4864" w:type="dxa"/>
          </w:tcPr>
          <w:p w14:paraId="0D83228E" w14:textId="5F78DD2F" w:rsidR="00045E55" w:rsidRDefault="00572D80" w:rsidP="00813E7C">
            <w:pPr>
              <w:rPr>
                <w:rFonts w:hint="eastAsia"/>
                <w:lang w:val="it-IT"/>
              </w:rPr>
            </w:pPr>
            <w:r>
              <w:rPr>
                <w:lang w:val="en-US"/>
              </w:rPr>
              <w:t>在</w:t>
            </w:r>
            <w:r>
              <w:rPr>
                <w:rFonts w:hint="eastAsia"/>
                <w:lang w:val="en-US" w:eastAsia="zh-TW"/>
              </w:rPr>
              <w:t>河流</w:t>
            </w:r>
            <w:r>
              <w:rPr>
                <w:lang w:val="en-US"/>
              </w:rPr>
              <w:t>上面</w:t>
            </w:r>
          </w:p>
        </w:tc>
      </w:tr>
      <w:tr w:rsidR="00045E55" w14:paraId="070D5DE1" w14:textId="77777777" w:rsidTr="00813E7C">
        <w:tc>
          <w:tcPr>
            <w:tcW w:w="966" w:type="dxa"/>
          </w:tcPr>
          <w:p w14:paraId="4CE9CAC6" w14:textId="77777777" w:rsidR="00045E55" w:rsidRPr="006717E4" w:rsidRDefault="00045E55" w:rsidP="00813E7C">
            <w:pPr>
              <w:rPr>
                <w:rFonts w:ascii="Times New Roman" w:hAnsi="Times New Roman" w:cs="Times New Roman"/>
                <w:lang w:val="it-IT"/>
              </w:rPr>
            </w:pPr>
            <w:r w:rsidRPr="006717E4">
              <w:rPr>
                <w:rFonts w:ascii="Times New Roman" w:hAnsi="Times New Roman" w:cs="Times New Roman"/>
                <w:lang w:val="it-IT"/>
              </w:rPr>
              <w:t>in</w:t>
            </w:r>
          </w:p>
        </w:tc>
        <w:tc>
          <w:tcPr>
            <w:tcW w:w="2686" w:type="dxa"/>
          </w:tcPr>
          <w:p w14:paraId="4014FED9" w14:textId="00461A2B" w:rsidR="00045E55" w:rsidRDefault="00572D80" w:rsidP="00813E7C">
            <w:pPr>
              <w:rPr>
                <w:lang w:val="it-IT"/>
              </w:rPr>
            </w:pPr>
            <w:r>
              <w:rPr>
                <w:rFonts w:hint="eastAsia"/>
                <w:lang w:val="it-IT" w:eastAsia="zh-TW"/>
              </w:rPr>
              <w:t>oculi</w:t>
            </w:r>
            <w:r>
              <w:rPr>
                <w:lang w:val="en-US" w:eastAsia="zh-TW"/>
              </w:rPr>
              <w:t>s</w:t>
            </w:r>
            <w:r w:rsidR="00E75039">
              <w:rPr>
                <w:lang w:val="it-IT"/>
              </w:rPr>
              <w:t>(</w:t>
            </w:r>
            <w:r w:rsidR="00E75039">
              <w:rPr>
                <w:rFonts w:hint="eastAsia"/>
                <w:lang w:val="it-IT" w:eastAsia="zh-TW"/>
              </w:rPr>
              <w:t>奪格名詞</w:t>
            </w:r>
            <w:r w:rsidR="00E75039">
              <w:rPr>
                <w:rFonts w:hint="eastAsia"/>
                <w:lang w:val="it-IT" w:eastAsia="zh-TW"/>
              </w:rPr>
              <w:t>)</w:t>
            </w:r>
          </w:p>
        </w:tc>
        <w:tc>
          <w:tcPr>
            <w:tcW w:w="4864" w:type="dxa"/>
          </w:tcPr>
          <w:p w14:paraId="00819A69" w14:textId="041DAB91" w:rsidR="00045E55" w:rsidRDefault="008D3BF2" w:rsidP="00813E7C">
            <w:pPr>
              <w:rPr>
                <w:lang w:val="it-IT"/>
              </w:rPr>
            </w:pPr>
            <w:r>
              <w:rPr>
                <w:lang w:val="en-US"/>
              </w:rPr>
              <w:t>在眼前</w:t>
            </w:r>
          </w:p>
        </w:tc>
      </w:tr>
      <w:tr w:rsidR="00045E55" w14:paraId="03B66847" w14:textId="77777777" w:rsidTr="00813E7C">
        <w:tc>
          <w:tcPr>
            <w:tcW w:w="966" w:type="dxa"/>
          </w:tcPr>
          <w:p w14:paraId="26D728E7" w14:textId="77777777" w:rsidR="00045E55" w:rsidRPr="006717E4" w:rsidRDefault="00045E55" w:rsidP="00813E7C">
            <w:pPr>
              <w:rPr>
                <w:rFonts w:ascii="Times New Roman" w:hAnsi="Times New Roman" w:cs="Times New Roman"/>
                <w:lang w:val="it-IT"/>
              </w:rPr>
            </w:pPr>
            <w:r w:rsidRPr="006717E4">
              <w:rPr>
                <w:rFonts w:ascii="Times New Roman" w:hAnsi="Times New Roman" w:cs="Times New Roman"/>
                <w:lang w:val="it-IT"/>
              </w:rPr>
              <w:t>in</w:t>
            </w:r>
          </w:p>
        </w:tc>
        <w:tc>
          <w:tcPr>
            <w:tcW w:w="2686" w:type="dxa"/>
          </w:tcPr>
          <w:p w14:paraId="2748F2AF" w14:textId="56C0E38B" w:rsidR="00045E55" w:rsidRDefault="008D3BF2" w:rsidP="00813E7C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patriam</w:t>
            </w:r>
            <w:proofErr w:type="spellEnd"/>
            <w:r w:rsidR="00E75039">
              <w:rPr>
                <w:lang w:val="it-IT"/>
              </w:rPr>
              <w:t>(</w:t>
            </w:r>
            <w:r w:rsidR="00E75039">
              <w:rPr>
                <w:rFonts w:hint="eastAsia"/>
                <w:lang w:val="it-IT" w:eastAsia="zh-TW"/>
              </w:rPr>
              <w:t>賓格名詞</w:t>
            </w:r>
            <w:r w:rsidR="00E75039">
              <w:rPr>
                <w:rFonts w:hint="eastAsia"/>
                <w:lang w:val="it-IT" w:eastAsia="zh-TW"/>
              </w:rPr>
              <w:t>)</w:t>
            </w:r>
          </w:p>
        </w:tc>
        <w:tc>
          <w:tcPr>
            <w:tcW w:w="4864" w:type="dxa"/>
          </w:tcPr>
          <w:p w14:paraId="3492EDB7" w14:textId="051CFC2F" w:rsidR="00045E55" w:rsidRDefault="008D3BF2" w:rsidP="00813E7C">
            <w:pPr>
              <w:rPr>
                <w:lang w:val="it-IT"/>
              </w:rPr>
            </w:pPr>
            <w:r>
              <w:rPr>
                <w:lang w:val="en-US"/>
              </w:rPr>
              <w:t>回歸祖國</w:t>
            </w:r>
          </w:p>
        </w:tc>
      </w:tr>
      <w:tr w:rsidR="00045E55" w14:paraId="63E6A73C" w14:textId="77777777" w:rsidTr="00813E7C">
        <w:tc>
          <w:tcPr>
            <w:tcW w:w="966" w:type="dxa"/>
          </w:tcPr>
          <w:p w14:paraId="07CB1F03" w14:textId="77777777" w:rsidR="00045E55" w:rsidRPr="006717E4" w:rsidRDefault="00045E55" w:rsidP="00813E7C">
            <w:pPr>
              <w:rPr>
                <w:rFonts w:ascii="Times New Roman" w:hAnsi="Times New Roman" w:cs="Times New Roman"/>
                <w:lang w:val="it-IT"/>
              </w:rPr>
            </w:pPr>
            <w:r w:rsidRPr="006717E4">
              <w:rPr>
                <w:rFonts w:ascii="Times New Roman" w:hAnsi="Times New Roman" w:cs="Times New Roman"/>
                <w:lang w:val="it-IT"/>
              </w:rPr>
              <w:t>in</w:t>
            </w:r>
          </w:p>
        </w:tc>
        <w:tc>
          <w:tcPr>
            <w:tcW w:w="2686" w:type="dxa"/>
          </w:tcPr>
          <w:p w14:paraId="16715C32" w14:textId="3FEB9294" w:rsidR="00045E55" w:rsidRDefault="008D3BF2" w:rsidP="00813E7C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portum</w:t>
            </w:r>
            <w:proofErr w:type="spellEnd"/>
            <w:r w:rsidR="00E75039">
              <w:rPr>
                <w:lang w:val="it-IT"/>
              </w:rPr>
              <w:t>(</w:t>
            </w:r>
            <w:r w:rsidR="00E75039">
              <w:rPr>
                <w:rFonts w:hint="eastAsia"/>
                <w:lang w:val="it-IT" w:eastAsia="zh-TW"/>
              </w:rPr>
              <w:t>賓格名詞</w:t>
            </w:r>
            <w:r w:rsidR="00E75039">
              <w:rPr>
                <w:rFonts w:hint="eastAsia"/>
                <w:lang w:val="it-IT" w:eastAsia="zh-TW"/>
              </w:rPr>
              <w:t>)</w:t>
            </w:r>
          </w:p>
        </w:tc>
        <w:tc>
          <w:tcPr>
            <w:tcW w:w="4864" w:type="dxa"/>
          </w:tcPr>
          <w:p w14:paraId="15EA986F" w14:textId="45C32D47" w:rsidR="00045E55" w:rsidRDefault="008D3BF2" w:rsidP="00813E7C">
            <w:pPr>
              <w:rPr>
                <w:lang w:val="it-IT"/>
              </w:rPr>
            </w:pPr>
            <w:r>
              <w:rPr>
                <w:lang w:val="en-US"/>
              </w:rPr>
              <w:t>進入港口</w:t>
            </w:r>
          </w:p>
        </w:tc>
      </w:tr>
    </w:tbl>
    <w:p w14:paraId="22AAA73E" w14:textId="77777777" w:rsidR="00045E55" w:rsidRPr="00EA35A0" w:rsidRDefault="00045E55" w:rsidP="00045E55">
      <w:pPr>
        <w:rPr>
          <w:lang w:val="en-US"/>
        </w:rPr>
      </w:pPr>
    </w:p>
    <w:sectPr w:rsidR="00045E55" w:rsidRPr="00EA35A0" w:rsidSect="0095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C6F74"/>
    <w:multiLevelType w:val="hybridMultilevel"/>
    <w:tmpl w:val="4788A77A"/>
    <w:lvl w:ilvl="0" w:tplc="08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5"/>
    <w:rsid w:val="00042D0B"/>
    <w:rsid w:val="00045E55"/>
    <w:rsid w:val="0041722A"/>
    <w:rsid w:val="0044235C"/>
    <w:rsid w:val="00572D80"/>
    <w:rsid w:val="008D3BF2"/>
    <w:rsid w:val="00953F5F"/>
    <w:rsid w:val="009569D6"/>
    <w:rsid w:val="00E75039"/>
    <w:rsid w:val="00E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6F113"/>
  <w15:chartTrackingRefBased/>
  <w15:docId w15:val="{65D4CD5F-7532-614B-BA65-E2721CC6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E5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E55"/>
    <w:rPr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3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2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.socrative.com/login/student/" TargetMode="External"/><Relationship Id="rId5" Type="http://schemas.openxmlformats.org/officeDocument/2006/relationships/hyperlink" Target="https://b.socrative.com/login/stud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 Seong Kwong, Dr. (CRS)</dc:creator>
  <cp:keywords/>
  <dc:description/>
  <cp:lastModifiedBy>Louis Ha Seong Kwong, Dr. (CRS)</cp:lastModifiedBy>
  <cp:revision>2</cp:revision>
  <cp:lastPrinted>2020-06-06T02:50:00Z</cp:lastPrinted>
  <dcterms:created xsi:type="dcterms:W3CDTF">2020-06-10T02:26:00Z</dcterms:created>
  <dcterms:modified xsi:type="dcterms:W3CDTF">2020-06-10T02:26:00Z</dcterms:modified>
</cp:coreProperties>
</file>